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0E" w:rsidRPr="00350C74" w:rsidRDefault="009E7DC3" w:rsidP="009E7D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онтрольная работа по </w:t>
      </w:r>
      <w:r w:rsidR="0010700E">
        <w:rPr>
          <w:rFonts w:ascii="Times New Roman" w:eastAsia="Times New Roman" w:hAnsi="Times New Roman" w:cs="Times New Roman"/>
          <w:b/>
          <w:sz w:val="26"/>
          <w:szCs w:val="26"/>
        </w:rPr>
        <w:t>русскому языку 10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за 2 полугодие</w:t>
      </w:r>
    </w:p>
    <w:p w:rsidR="0010700E" w:rsidRPr="00350C74" w:rsidRDefault="0010700E" w:rsidP="008B68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700E" w:rsidRPr="00350C74" w:rsidRDefault="0010700E" w:rsidP="008B6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10700E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10700E" w:rsidRPr="00970DC7" w:rsidRDefault="0010700E" w:rsidP="008B686F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70DC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контроля обучающихся 10 класса за </w:t>
      </w:r>
      <w:r w:rsidR="00DB545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F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определения уровня достижения обучающимися предметных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основной образовательной программы основного </w:t>
      </w:r>
      <w:r w:rsidR="009F14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общего образования по русскому </w:t>
      </w:r>
      <w:proofErr w:type="spellStart"/>
      <w:r w:rsidR="009F1480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B545D" w:rsidRPr="00DB545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DB545D" w:rsidRPr="00DB545D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онтрольные</w:t>
      </w:r>
      <w:proofErr w:type="spellEnd"/>
      <w:r w:rsidR="00DB545D" w:rsidRPr="00DB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измерительные материалы позволяют установить уровень освоения учащимися Федерального компонента государственного образовательного стандарта среднего общего образования.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2F4571">
        <w:rPr>
          <w:rStyle w:val="20"/>
          <w:color w:val="000000"/>
          <w:sz w:val="24"/>
          <w:szCs w:val="24"/>
        </w:rPr>
        <w:t>одобрена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2F4571">
        <w:rPr>
          <w:rStyle w:val="20"/>
          <w:color w:val="000000"/>
          <w:sz w:val="24"/>
          <w:szCs w:val="24"/>
        </w:rPr>
        <w:t>системно-деятельностном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</w:t>
      </w:r>
      <w:proofErr w:type="gramStart"/>
      <w:r w:rsidRPr="002F4571">
        <w:rPr>
          <w:rStyle w:val="20"/>
          <w:color w:val="000000"/>
          <w:sz w:val="24"/>
          <w:szCs w:val="24"/>
        </w:rPr>
        <w:t>уровневом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подходах.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7B10DA" w:rsidRPr="002F4571" w:rsidRDefault="00DB545D" w:rsidP="007B10DA">
      <w:pPr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7B10DA">
        <w:rPr>
          <w:rFonts w:ascii="Times New Roman" w:eastAsia="Times New Roman" w:hAnsi="Times New Roman" w:cs="Times New Roman"/>
          <w:sz w:val="24"/>
          <w:szCs w:val="24"/>
        </w:rPr>
        <w:t>Контрольный тест состоит из двух</w:t>
      </w:r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 xml:space="preserve"> частей и приближен к стандартной форме проведения ЕГЭ, реализующей </w:t>
      </w:r>
      <w:proofErr w:type="spellStart"/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>компетентностный</w:t>
      </w:r>
      <w:proofErr w:type="spellEnd"/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 xml:space="preserve"> подход к проверке уровня </w:t>
      </w:r>
      <w:proofErr w:type="spellStart"/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>обученнос</w:t>
      </w:r>
      <w:r w:rsidR="007B10DA">
        <w:rPr>
          <w:rFonts w:ascii="Times New Roman" w:eastAsia="Times New Roman" w:hAnsi="Times New Roman" w:cs="Times New Roman"/>
          <w:sz w:val="24"/>
          <w:szCs w:val="24"/>
        </w:rPr>
        <w:t>ти</w:t>
      </w:r>
      <w:proofErr w:type="spellEnd"/>
      <w:r w:rsidR="007B10DA">
        <w:rPr>
          <w:rFonts w:ascii="Times New Roman" w:eastAsia="Times New Roman" w:hAnsi="Times New Roman" w:cs="Times New Roman"/>
          <w:sz w:val="24"/>
          <w:szCs w:val="24"/>
        </w:rPr>
        <w:t xml:space="preserve"> учащихся. Первая часть (1-25</w:t>
      </w:r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 xml:space="preserve">) контрольного теста </w:t>
      </w:r>
      <w:proofErr w:type="gramStart"/>
      <w:r w:rsidR="007B10DA">
        <w:rPr>
          <w:rFonts w:ascii="Times New Roman" w:eastAsia="Times New Roman" w:hAnsi="Times New Roman" w:cs="Times New Roman"/>
          <w:sz w:val="24"/>
          <w:szCs w:val="24"/>
        </w:rPr>
        <w:t>-</w:t>
      </w:r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>э</w:t>
      </w:r>
      <w:proofErr w:type="gramEnd"/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>то задания с кратким ответом, записанным словами или цифрами</w:t>
      </w:r>
      <w:r w:rsidR="007B10DA">
        <w:rPr>
          <w:rFonts w:ascii="Times New Roman" w:eastAsia="Times New Roman" w:hAnsi="Times New Roman" w:cs="Times New Roman"/>
          <w:sz w:val="24"/>
          <w:szCs w:val="24"/>
        </w:rPr>
        <w:t>. Вторая часть (26-30</w:t>
      </w:r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>) контрольного теста</w:t>
      </w:r>
      <w:proofErr w:type="gramStart"/>
      <w:r w:rsidR="007B10DA" w:rsidRPr="002F4571">
        <w:rPr>
          <w:rFonts w:ascii="Times New Roman" w:eastAsia="Times New Roman" w:hAnsi="Times New Roman" w:cs="Times New Roman"/>
          <w:sz w:val="24"/>
          <w:szCs w:val="24"/>
        </w:rPr>
        <w:t xml:space="preserve"> -. </w:t>
      </w:r>
      <w:proofErr w:type="gramEnd"/>
      <w:r w:rsidR="007B10DA">
        <w:rPr>
          <w:rFonts w:ascii="Times New Roman" w:eastAsia="Times New Roman" w:hAnsi="Times New Roman" w:cs="Times New Roman"/>
          <w:sz w:val="24"/>
          <w:szCs w:val="24"/>
        </w:rPr>
        <w:t>Задания по тексту.</w:t>
      </w:r>
    </w:p>
    <w:p w:rsidR="009F1480" w:rsidRPr="00C778EF" w:rsidRDefault="0010700E" w:rsidP="007B10DA">
      <w:pPr>
        <w:tabs>
          <w:tab w:val="left" w:pos="57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778EF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9F1480" w:rsidRPr="00C778EF" w:rsidRDefault="009F1480" w:rsidP="009F1480">
      <w:pPr>
        <w:spacing w:line="240" w:lineRule="auto"/>
        <w:ind w:left="36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C778EF">
        <w:rPr>
          <w:rFonts w:ascii="Times New Roman" w:hAnsi="Times New Roman" w:cs="Times New Roman"/>
          <w:sz w:val="24"/>
          <w:szCs w:val="24"/>
        </w:rPr>
        <w:t>Табл. 1</w:t>
      </w:r>
      <w:r w:rsidRPr="00C778EF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9F1480" w:rsidRPr="00C778EF" w:rsidRDefault="009F1480" w:rsidP="009F14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6"/>
        <w:gridCol w:w="1599"/>
        <w:gridCol w:w="7212"/>
        <w:gridCol w:w="137"/>
      </w:tblGrid>
      <w:tr w:rsidR="00C778EF" w:rsidRPr="00C778EF" w:rsidTr="000C1488">
        <w:trPr>
          <w:gridAfter w:val="1"/>
          <w:wAfter w:w="137" w:type="dxa"/>
          <w:trHeight w:val="133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C778EF" w:rsidRPr="00C778EF" w:rsidRDefault="00C778EF" w:rsidP="00C778EF">
            <w:pPr>
              <w:spacing w:after="0" w:line="240" w:lineRule="auto"/>
              <w:ind w:left="28" w:hanging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проверяемого элемента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1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Фонетика</w:t>
            </w:r>
          </w:p>
        </w:tc>
      </w:tr>
      <w:tr w:rsidR="00C778EF" w:rsidRPr="00C778EF" w:rsidTr="000C1488">
        <w:trPr>
          <w:gridAfter w:val="1"/>
          <w:wAfter w:w="137" w:type="dxa"/>
          <w:trHeight w:val="4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Лексика и фразеология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C778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Фразеологические обороты</w:t>
            </w:r>
          </w:p>
        </w:tc>
      </w:tr>
      <w:tr w:rsidR="00C778EF" w:rsidRPr="00C778EF" w:rsidTr="000C1488">
        <w:trPr>
          <w:gridAfter w:val="1"/>
          <w:wAfter w:w="137" w:type="dxa"/>
          <w:trHeight w:val="32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Группы слов по происхождению и употреблению</w:t>
            </w:r>
          </w:p>
        </w:tc>
      </w:tr>
      <w:tr w:rsidR="00C778EF" w:rsidRPr="00C778EF" w:rsidTr="000C1488">
        <w:trPr>
          <w:gridAfter w:val="1"/>
          <w:wAfter w:w="137" w:type="dxa"/>
          <w:trHeight w:val="35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Лексический анализ</w:t>
            </w:r>
          </w:p>
        </w:tc>
      </w:tr>
      <w:tr w:rsidR="00C778EF" w:rsidRPr="00C778EF" w:rsidTr="000C1488">
        <w:trPr>
          <w:gridAfter w:val="1"/>
          <w:wAfter w:w="137" w:type="dxa"/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словообразование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Значимые части слова (морфемы)</w:t>
            </w:r>
          </w:p>
        </w:tc>
      </w:tr>
      <w:tr w:rsidR="00C778EF" w:rsidRPr="00C778EF" w:rsidTr="000C1488">
        <w:trPr>
          <w:gridAfter w:val="1"/>
          <w:wAfter w:w="137" w:type="dxa"/>
          <w:trHeight w:val="34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Основные способы словообразования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Грамматика. Морфология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46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42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29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Грамматика. Синтаксис</w:t>
            </w:r>
          </w:p>
        </w:tc>
      </w:tr>
      <w:tr w:rsidR="00C778EF" w:rsidRPr="00C778EF" w:rsidTr="000C1488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C778EF" w:rsidRPr="00C778EF" w:rsidTr="000C1488">
        <w:trPr>
          <w:gridAfter w:val="1"/>
          <w:wAfter w:w="137" w:type="dxa"/>
          <w:trHeight w:val="642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5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291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Полные и неполные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19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Осложненное простое предложение</w:t>
            </w:r>
          </w:p>
        </w:tc>
      </w:tr>
      <w:tr w:rsidR="00C778EF" w:rsidRPr="00C778EF" w:rsidTr="000C1488">
        <w:trPr>
          <w:gridAfter w:val="1"/>
          <w:wAfter w:w="137" w:type="dxa"/>
          <w:trHeight w:val="37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</w:tr>
      <w:tr w:rsidR="00C778EF" w:rsidRPr="00C778EF" w:rsidTr="000C1488">
        <w:trPr>
          <w:gridAfter w:val="1"/>
          <w:wAfter w:w="137" w:type="dxa"/>
          <w:trHeight w:val="56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Сложные бессоюзные предложения. Смысловые отношения между частями сложного бессоюзного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3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 между частями</w:t>
            </w:r>
          </w:p>
        </w:tc>
      </w:tr>
      <w:tr w:rsidR="00C778EF" w:rsidRPr="00C778EF" w:rsidTr="000C1488">
        <w:trPr>
          <w:gridAfter w:val="1"/>
          <w:wAfter w:w="137" w:type="dxa"/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2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3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8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(обобщение)</w:t>
            </w:r>
          </w:p>
        </w:tc>
      </w:tr>
      <w:tr w:rsidR="00C778EF" w:rsidRPr="00C778EF" w:rsidTr="00C778EF">
        <w:trPr>
          <w:gridAfter w:val="1"/>
          <w:wAfter w:w="137" w:type="dxa"/>
          <w:trHeight w:val="311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Орфография</w:t>
            </w:r>
          </w:p>
        </w:tc>
      </w:tr>
      <w:tr w:rsidR="00C778EF" w:rsidRPr="00C778EF" w:rsidTr="000C1488">
        <w:trPr>
          <w:trHeight w:val="295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Орфограмма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4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Употребление гласных букв И/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, А/Я, У/Ю после шипящих и Ц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8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гласных букв О/Е (Е) после шипящих и 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9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Употребление Ь и Ъ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3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различных частей речи (кроме 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-/-НН-)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- и -НН- в различных частях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5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и родовых окончаний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9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4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различными частями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7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отрицательных местоимений и наречий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7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1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служебных слов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6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словарных слов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9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Слитное, дефисное, раздельное написание слов различных частей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C778EF">
        <w:trPr>
          <w:trHeight w:val="42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Пунктуация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51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между подлежащим и сказуемым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75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простом осложненном предложении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7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обособленных определениях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обособленных обстоятельствах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сравнительных оборотах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уточняющих членах предложения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обособленных членах предложения (обобщение)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в осложненном предложении (обобщение)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прямой речи, цитировании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сложносочиненном предложении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 с разными видами связи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в бессоюзном сложном предложении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сложном предложении с союзной и бессоюзной связью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Тире в простом и сложном предложениях</w:t>
            </w:r>
            <w:proofErr w:type="gramEnd"/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Двоеточие в простом и сложном предложениях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Пунктуация в простом и сложном предложениях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color w:val="3A5C7E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Речь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Стили и функционально-смысловые типы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Отбор языковых сре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ексте в зависимости от темы, цели, адресата и ситуации общения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Создание текстов различных стилей и функционально-смысловых типов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Языковые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(морфологические нормы)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(синтаксические нормы)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Выразительность русской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D12DA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10.2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7E2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словообразования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D12DA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10.3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7E2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средства лексики и фразеологии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D12DA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10.4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7E2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грамматики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D12DA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10.5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7E2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4F3E" w:rsidRDefault="00171B17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1B4F3E" w:rsidRPr="001B4F3E">
        <w:rPr>
          <w:rFonts w:ascii="Times New Roman" w:eastAsia="Times New Roman" w:hAnsi="Times New Roman" w:cs="Times New Roman"/>
          <w:sz w:val="24"/>
          <w:szCs w:val="24"/>
        </w:rPr>
        <w:t xml:space="preserve">абл. 2 </w:t>
      </w:r>
      <w:r w:rsidR="001B4F3E" w:rsidRPr="001B4F3E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1B4F3E" w:rsidRPr="001B4F3E" w:rsidRDefault="001B4F3E" w:rsidP="008B686F">
      <w:pPr>
        <w:spacing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95"/>
        <w:gridCol w:w="1262"/>
        <w:gridCol w:w="7306"/>
      </w:tblGrid>
      <w:tr w:rsidR="009F1480" w:rsidTr="000C1488">
        <w:trPr>
          <w:trHeight w:val="1387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right="280"/>
              <w:jc w:val="right"/>
            </w:pPr>
            <w:r>
              <w:t>Мет</w:t>
            </w:r>
            <w:proofErr w:type="gramStart"/>
            <w:r>
              <w:t>а-</w:t>
            </w:r>
            <w:proofErr w:type="gramEnd"/>
            <w:r>
              <w:t xml:space="preserve"> предмет</w:t>
            </w:r>
            <w:r>
              <w:softHyphen/>
              <w:t>ный резуль</w:t>
            </w:r>
            <w:r>
              <w:softHyphen/>
              <w:t>тат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right="200"/>
              <w:jc w:val="right"/>
            </w:pPr>
            <w:r>
              <w:t>Код прове</w:t>
            </w:r>
            <w:r>
              <w:softHyphen/>
              <w:t>ряемого требо</w:t>
            </w:r>
            <w:r>
              <w:softHyphen/>
              <w:t>вания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Проверяемые предметные требования к результатам обучения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Учитывать в процессе речевого общения фазы речевой деятельности и речевую ситуацию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Выбирать речевую тактику и языковые средства, адекватные характеру речевой ситуации, включая вербальные и невербальные средства общения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Уметь выступать публично, используя различные виды аргументации, речевые стратегии и тактики, обеспечивающие успешность общения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1.4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Проводить различные виды анализа текстов различных функциональных стилей и жанров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1.5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Уметь вести диалог в ситуации межкультурной коммуникации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2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2.1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Выделять основные аспекты культуры речи: нормативный, коммуникативный и этический</w:t>
            </w:r>
          </w:p>
        </w:tc>
      </w:tr>
      <w:tr w:rsidR="009F1480" w:rsidTr="000C1488">
        <w:trPr>
          <w:trHeight w:val="29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2.2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Соблюдать основные языковые нормы</w:t>
            </w:r>
          </w:p>
        </w:tc>
      </w:tr>
    </w:tbl>
    <w:p w:rsidR="009F1480" w:rsidRDefault="009F1480" w:rsidP="009F148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95"/>
        <w:gridCol w:w="1262"/>
        <w:gridCol w:w="7306"/>
      </w:tblGrid>
      <w:tr w:rsidR="009F1480" w:rsidTr="000C1488">
        <w:trPr>
          <w:trHeight w:val="84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Оценивать высказывание с точки зрения его соответствия нормам современного русского литературного языка; проводить редактирование готовых текстов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2.4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Распознавать изобразительно-выразительные средства русского языка и определять их стилистические функции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2.5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Применять знания по культуре речи при выполнении различных видов языкового анализа и в речевой практике</w:t>
            </w:r>
          </w:p>
        </w:tc>
      </w:tr>
      <w:tr w:rsidR="009F1480" w:rsidTr="000C1488">
        <w:trPr>
          <w:trHeight w:val="566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2.6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Распознавать тексты разных функционально-смысловых типов и стилей (</w:t>
            </w:r>
            <w:proofErr w:type="spellStart"/>
            <w:r>
              <w:t>подстилей</w:t>
            </w:r>
            <w:proofErr w:type="spellEnd"/>
            <w:r>
              <w:t xml:space="preserve"> и жанров) речи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2.7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Применять знания о функциональных разновидностях языка при выполнении различных видов анализа и в речевой практике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2.8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Опознавать и использовать в собственной речи экстралингвистические и лингвистические факторы, обеспечивающие стилевую дифференциацию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2.9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Использовать стилистические возможности языковых единиц, средства языковой выразительности в собственной речи</w:t>
            </w:r>
          </w:p>
        </w:tc>
      </w:tr>
      <w:tr w:rsidR="009F1480" w:rsidTr="000C1488">
        <w:trPr>
          <w:trHeight w:val="139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9F1480" w:rsidTr="000C1488">
        <w:trPr>
          <w:trHeight w:val="2218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 xml:space="preserve">Адекватно понимать прослушанные или прочитанные </w:t>
            </w:r>
            <w:proofErr w:type="spellStart"/>
            <w:proofErr w:type="gramStart"/>
            <w:r>
              <w:t>учебно</w:t>
            </w:r>
            <w:proofErr w:type="spellEnd"/>
            <w:r>
              <w:t>- научные</w:t>
            </w:r>
            <w:proofErr w:type="gramEnd"/>
            <w:r>
              <w:t>, художественные, публицистические тексты различных функционально-смысловых типов речи: формулировать в устной и письменной форме тему и главную мысль прослушанного или прочитанного текста; формулировать вопросы по содержанию текста и ответы на них; подробно и сжато передавать в устной и письменной форме содержание прослушанного или прочитанного текста</w:t>
            </w:r>
          </w:p>
        </w:tc>
      </w:tr>
      <w:tr w:rsidR="009F1480" w:rsidTr="000C1488">
        <w:trPr>
          <w:trHeight w:val="1387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Владеть навыками информационной переработки прослушанного или прочитанного текста в целях дальнейшего воспроизведения содержания текста в устной и письменной форме; выделять главную и второстепенную, явную и скрытую информацию в прослушанном или прочитанном тексте</w:t>
            </w:r>
          </w:p>
        </w:tc>
      </w:tr>
      <w:tr w:rsidR="009F1480" w:rsidTr="000C1488">
        <w:trPr>
          <w:trHeight w:val="111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Владеть навыками анализа и комментирования учебно-научных, художественных, публицистических текстов различных функционально-смысловых типов речи (повествование, описание, рассуждение)</w:t>
            </w:r>
          </w:p>
        </w:tc>
      </w:tr>
      <w:tr w:rsidR="009F1480" w:rsidTr="000C1488">
        <w:trPr>
          <w:trHeight w:val="32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Владение</w:t>
            </w:r>
          </w:p>
        </w:tc>
        <w:tc>
          <w:tcPr>
            <w:tcW w:w="73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навыками познавательной рефлексии как осознания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совершаемых действий и мыслительных процессов, их результатов</w:t>
            </w:r>
          </w:p>
        </w:tc>
      </w:tr>
      <w:tr w:rsidR="009F1480" w:rsidTr="000C1488">
        <w:trPr>
          <w:trHeight w:val="259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 оснований, границ своего знания и незнания, новых познавательных</w:t>
            </w:r>
          </w:p>
        </w:tc>
      </w:tr>
      <w:tr w:rsidR="009F1480" w:rsidTr="000C1488">
        <w:trPr>
          <w:trHeight w:val="24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задач и средств их достижения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4.1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Оценивать письменные и устные речевые высказывания с точки зрения их эффективности, понимать основные причины коммуникативных неудач и предупреждать их возникновение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4.2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Оценивать собственную и чужую речь с точки зрения точного, уместного и выразительного словоупотребления</w:t>
            </w:r>
          </w:p>
        </w:tc>
      </w:tr>
      <w:tr w:rsidR="009F1480" w:rsidTr="000C1488">
        <w:trPr>
          <w:trHeight w:val="29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4.3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Редактировать собственные и чужие высказывания</w:t>
            </w:r>
          </w:p>
        </w:tc>
      </w:tr>
    </w:tbl>
    <w:p w:rsidR="009F1480" w:rsidRDefault="009F1480" w:rsidP="009F1480">
      <w:pPr>
        <w:rPr>
          <w:sz w:val="2"/>
          <w:szCs w:val="2"/>
        </w:rPr>
      </w:pPr>
    </w:p>
    <w:p w:rsidR="008B686F" w:rsidRDefault="008B686F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480" w:rsidRDefault="009F1480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480" w:rsidRDefault="009F1480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480" w:rsidRDefault="009F1480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B74" w:rsidRDefault="00510B74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7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работы.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B66698" w:rsidRPr="00B6669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каком слове </w:t>
      </w:r>
      <w:r>
        <w:rPr>
          <w:rFonts w:ascii="Times New Roman" w:hAnsi="Times New Roman" w:cs="Times New Roman"/>
          <w:sz w:val="24"/>
          <w:szCs w:val="24"/>
        </w:rPr>
        <w:t>1вариант:</w:t>
      </w:r>
      <w:r w:rsidRPr="00B66698">
        <w:rPr>
          <w:rFonts w:ascii="Times New Roman" w:hAnsi="Times New Roman" w:cs="Times New Roman"/>
          <w:sz w:val="24"/>
          <w:szCs w:val="24"/>
        </w:rPr>
        <w:t xml:space="preserve"> 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допущена ошибка в постановке ударения: 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вариант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="00B66698" w:rsidRPr="00B6669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66698" w:rsidRPr="00B66698">
        <w:rPr>
          <w:rFonts w:ascii="Times New Roman" w:hAnsi="Times New Roman" w:cs="Times New Roman"/>
          <w:sz w:val="24"/>
          <w:szCs w:val="24"/>
        </w:rPr>
        <w:t>ерно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выделена буква, обозначающая ударный гласный звук?</w:t>
      </w:r>
    </w:p>
    <w:p w:rsidR="0084438B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позвОнит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; 2)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клАла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;  3)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нАверх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; 4)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квАртал</w:t>
      </w:r>
      <w:proofErr w:type="spellEnd"/>
      <w:proofErr w:type="gramStart"/>
      <w:r w:rsidRPr="00B6669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красивЕе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; 2) 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прИняли</w:t>
      </w:r>
      <w:proofErr w:type="spellEnd"/>
      <w:proofErr w:type="gramStart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 3)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значИмость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; 4) 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лгАла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66698" w:rsidRPr="00B6669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ворУ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>; 2)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зАвидно</w:t>
      </w:r>
      <w:proofErr w:type="spellEnd"/>
      <w:proofErr w:type="gramStart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 3)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бралА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; 4) 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пОняв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>.</w:t>
      </w:r>
    </w:p>
    <w:p w:rsidR="00B66698" w:rsidRPr="00B66698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упрочЕние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>; 2)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красивЕйший</w:t>
      </w:r>
      <w:proofErr w:type="spellEnd"/>
      <w:proofErr w:type="gramStart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 3) 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создалА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; 4) </w:t>
      </w:r>
      <w:proofErr w:type="spellStart"/>
      <w:r w:rsidR="00B66698" w:rsidRPr="00B66698">
        <w:rPr>
          <w:rFonts w:ascii="Times New Roman" w:hAnsi="Times New Roman" w:cs="Times New Roman"/>
          <w:sz w:val="24"/>
          <w:szCs w:val="24"/>
        </w:rPr>
        <w:t>протОренный</w:t>
      </w:r>
      <w:proofErr w:type="spellEnd"/>
      <w:r w:rsidR="00B66698" w:rsidRPr="00B66698">
        <w:rPr>
          <w:rFonts w:ascii="Times New Roman" w:hAnsi="Times New Roman" w:cs="Times New Roman"/>
          <w:sz w:val="24"/>
          <w:szCs w:val="24"/>
        </w:rPr>
        <w:t>.</w:t>
      </w:r>
    </w:p>
    <w:p w:rsidR="00B66698" w:rsidRPr="00B66698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В каком варианте ответа выделенное слово употреблено неверно? </w:t>
      </w:r>
    </w:p>
    <w:p w:rsidR="0084438B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1) К новогоднему празднику младшие школьники изготовили замечательные ПОДДЕЛКИ.</w:t>
      </w:r>
    </w:p>
    <w:p w:rsidR="0084438B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 2) Удивительные по красоте названия селений этого края соответствуют живописной местности с НЕОГЛЯДНЫМИ просторами полей и огромными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голубыми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озёрами.</w:t>
      </w:r>
    </w:p>
    <w:p w:rsidR="0084438B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3) Наездник достиг песчаной полосы и, прежде чем спрыгнуть с коня, осторожно ВЫСВОБОДИЛ перевязанную ногу из стремени.</w:t>
      </w:r>
    </w:p>
    <w:p w:rsidR="0084438B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4) Мальчик ОБХВАТИЛ дерево руками и сначала повис на могучем стволе, а затем, отталкиваясь от</w:t>
      </w:r>
      <w:r w:rsidR="0084438B">
        <w:rPr>
          <w:rFonts w:ascii="Times New Roman" w:hAnsi="Times New Roman" w:cs="Times New Roman"/>
          <w:sz w:val="24"/>
          <w:szCs w:val="24"/>
        </w:rPr>
        <w:t xml:space="preserve"> </w:t>
      </w:r>
      <w:r w:rsidRPr="00B66698">
        <w:rPr>
          <w:rFonts w:ascii="Times New Roman" w:hAnsi="Times New Roman" w:cs="Times New Roman"/>
          <w:sz w:val="24"/>
          <w:szCs w:val="24"/>
        </w:rPr>
        <w:t>него ногами, стал ловко карабкаться вверх.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)ТЕКУЧИЕ воды являются самым мощным из всех экзогенных факторов . </w:t>
      </w:r>
      <w:r>
        <w:rPr>
          <w:rFonts w:ascii="Times New Roman" w:hAnsi="Times New Roman" w:cs="Times New Roman"/>
          <w:sz w:val="24"/>
          <w:szCs w:val="24"/>
        </w:rPr>
        <w:t>6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)Заключительное слово для поздравления юбиляра было ПРЕДОСТАВЛЕНО его коллегам. 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66698" w:rsidRPr="00B66698">
        <w:rPr>
          <w:rFonts w:ascii="Times New Roman" w:hAnsi="Times New Roman" w:cs="Times New Roman"/>
          <w:sz w:val="24"/>
          <w:szCs w:val="24"/>
        </w:rPr>
        <w:t>)Инфраструктура хоккейной школы «Золотая шайба» в ближайшее время может ПРЕТЕРПЕТЬ серьёзные изменения</w:t>
      </w:r>
      <w:proofErr w:type="gramStart"/>
      <w:r w:rsidR="00B66698" w:rsidRPr="00B66698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66698" w:rsidRPr="00B66698">
        <w:rPr>
          <w:rFonts w:ascii="Times New Roman" w:hAnsi="Times New Roman" w:cs="Times New Roman"/>
          <w:sz w:val="24"/>
          <w:szCs w:val="24"/>
        </w:rPr>
        <w:t>) Необходимо помнить о том, что любой БЕЗОТВЕТНЫЙ поступок может обернуться для других людей неприятностью</w:t>
      </w:r>
      <w:proofErr w:type="gramStart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</w:t>
      </w:r>
      <w:r w:rsidR="00B66698" w:rsidRPr="00B6669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proofErr w:type="gramEnd"/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66698" w:rsidRPr="00B66698">
        <w:rPr>
          <w:rFonts w:ascii="Times New Roman" w:hAnsi="Times New Roman" w:cs="Times New Roman"/>
          <w:sz w:val="24"/>
          <w:szCs w:val="24"/>
        </w:rPr>
        <w:t>) Сергеев вообще был АБОНЕМЕНТОМ добросовестным, за телефон платил вовремя.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66698" w:rsidRPr="00B66698">
        <w:rPr>
          <w:rFonts w:ascii="Times New Roman" w:hAnsi="Times New Roman" w:cs="Times New Roman"/>
          <w:sz w:val="24"/>
          <w:szCs w:val="24"/>
        </w:rPr>
        <w:t>)ЖИЛОЙ дом был приобретен на средства моей матери.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66698" w:rsidRPr="00B66698">
        <w:rPr>
          <w:rFonts w:ascii="Times New Roman" w:hAnsi="Times New Roman" w:cs="Times New Roman"/>
          <w:sz w:val="24"/>
          <w:szCs w:val="24"/>
        </w:rPr>
        <w:t>)На берегу Чёрного моря расположена знаменитая детская ЗДРАВНИЦА.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)Сестра Ивана </w:t>
      </w:r>
      <w:proofErr w:type="gramStart"/>
      <w:r w:rsidR="00B66698" w:rsidRPr="00B66698">
        <w:rPr>
          <w:rFonts w:ascii="Times New Roman" w:hAnsi="Times New Roman" w:cs="Times New Roman"/>
          <w:sz w:val="24"/>
          <w:szCs w:val="24"/>
        </w:rPr>
        <w:t>ЗУДЕЛА</w:t>
      </w:r>
      <w:proofErr w:type="gram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по пустякам.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66698" w:rsidRPr="00B66698">
        <w:rPr>
          <w:rFonts w:ascii="Times New Roman" w:hAnsi="Times New Roman" w:cs="Times New Roman"/>
          <w:sz w:val="24"/>
          <w:szCs w:val="24"/>
        </w:rPr>
        <w:t>)Прозвучала ЗДРАВИЦА в честь ветеранов войны и труда.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) Противные комары </w:t>
      </w:r>
      <w:proofErr w:type="gramStart"/>
      <w:r w:rsidR="00B66698" w:rsidRPr="00B66698">
        <w:rPr>
          <w:rFonts w:ascii="Times New Roman" w:hAnsi="Times New Roman" w:cs="Times New Roman"/>
          <w:sz w:val="24"/>
          <w:szCs w:val="24"/>
        </w:rPr>
        <w:t>ЗУДЕЛИ</w:t>
      </w:r>
      <w:proofErr w:type="gramEnd"/>
      <w:r w:rsidR="00B66698" w:rsidRPr="00B66698">
        <w:rPr>
          <w:rFonts w:ascii="Times New Roman" w:hAnsi="Times New Roman" w:cs="Times New Roman"/>
          <w:sz w:val="24"/>
          <w:szCs w:val="24"/>
        </w:rPr>
        <w:t xml:space="preserve"> в комнате, где спал отец.</w:t>
      </w:r>
    </w:p>
    <w:p w:rsidR="0084438B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B66698" w:rsidRPr="00B66698">
        <w:rPr>
          <w:rFonts w:ascii="Times New Roman" w:hAnsi="Times New Roman" w:cs="Times New Roman"/>
          <w:sz w:val="24"/>
          <w:szCs w:val="24"/>
        </w:rPr>
        <w:t>) ЖИЛИЩНОЕ строительство развернулось уже и пределами мегаполиса.</w:t>
      </w:r>
    </w:p>
    <w:p w:rsidR="00B66698" w:rsidRPr="00B66698" w:rsidRDefault="0084438B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B66698" w:rsidRPr="00B66698">
        <w:rPr>
          <w:rFonts w:ascii="Times New Roman" w:hAnsi="Times New Roman" w:cs="Times New Roman"/>
          <w:sz w:val="24"/>
          <w:szCs w:val="24"/>
        </w:rPr>
        <w:t xml:space="preserve">) Эти люди с ДЕЛОВЫМ видом рассуждали о выборах совета директоров.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9.Выпишите слово, образованное   приставочно-суффиксальным способом. </w:t>
      </w:r>
      <w:r w:rsidRPr="00B66698">
        <w:rPr>
          <w:rFonts w:ascii="Times New Roman" w:hAnsi="Times New Roman" w:cs="Times New Roman"/>
          <w:i/>
          <w:sz w:val="24"/>
          <w:szCs w:val="24"/>
        </w:rPr>
        <w:t>Невидимый человек совсем не удивился, и голос его как-то сразу потеплел, стал звонче.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10.Выпишите  слово, образованное приставочным способом. </w:t>
      </w:r>
      <w:r w:rsidRPr="00B66698">
        <w:rPr>
          <w:rFonts w:ascii="Times New Roman" w:hAnsi="Times New Roman" w:cs="Times New Roman"/>
          <w:i/>
          <w:sz w:val="24"/>
          <w:szCs w:val="24"/>
        </w:rPr>
        <w:t>Но ведь детство было и у человечества в целом. Ничего нельзя было купить в магазине, не существовало стольких кафе, ресторанов, магазинов с доставкой продуктов на дом.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11.Выпишите слово, образованное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бессуффиксным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способом.  На ней мы сидели по вечерам и слушали бесконечные охотничьи истории или рассказы о 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разрытых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 xml:space="preserve"> кладовых в старых крепостях.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12.Укажите способ образования слова ПОДОКОННИК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13. Укажите способ образования слова   СЭКОНОМИТЬ.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14. В  каком ряду во всех словах пропущена безударная проверяемая гласная корня? 1)ст..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рательно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гчение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оз…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ренный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кв..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танция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; 2)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эп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демия,тв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рдить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 пл…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стелиновый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бразовать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; 3) пр..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бладать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чать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пон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жение,тор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пясь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; 4)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осл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жненный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м..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лькают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 ст…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листический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м..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тодика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15.В  каком ряду во всех словах пропущена безударная чередующаяся гласная корня? 1)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стительность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выр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щеннный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сист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стовчанин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; 2)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неприк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саемые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сательная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неук..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снительно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пок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сился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; 3)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отсч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..т,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тывать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подсч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тавший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расч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тливый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; 4)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сотв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рить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притв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риться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тв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рительный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утв…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16. В  каком ряду во всех словах пишется  ё? 1)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парч</w:t>
      </w:r>
      <w:proofErr w:type="spellEnd"/>
      <w:proofErr w:type="gramStart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 xml:space="preserve">вый,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молодож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ны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ч..тки,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анч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..ус; 2)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щ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лочь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ноч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вка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ш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ковый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…ба; 3)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лка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ж…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рнов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лущ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ч…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порный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; 4)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пересч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…т,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никч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чеч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точник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печ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нка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17.В  каком ряду во всех словах пропущены 2 буквы СС? 1)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профе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пье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..а,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режи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ер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>ене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анс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продю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…ер; 2) па…аж,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…а,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..а,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кла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ицизм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агре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; 3)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lastRenderedPageBreak/>
        <w:t>конгре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импре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арио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нарци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…он; 4)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гро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мейстер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..он,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компре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экспре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.., а..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оциация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18. В каком ряду во всех словах нет удвоенных согласных? 1) анте 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,н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анте(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анте(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щик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анте(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н,нн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)а; 2) опере(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т,тт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)а, опере(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т,тт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опере(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т,тт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) очник, опере(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т,тт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очный; 3)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B66698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ьярд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ьярдный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лл,л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ьярдная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ьярдист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; 4)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криста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ьно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криста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ьность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криста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ьный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криста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л,лл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19. В каком ряду во всех словах на месте пропуска пишется буква И? 1)пр..в..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легия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пер..ф…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ор..г…нал,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..мология;2)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пендия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туал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экспер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мент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аб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литация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; 3) 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торика,ф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…л…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гранный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орн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тология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 сент..ментальный; 4) тр…в…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альный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ферендум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пр…м…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тивный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квизит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20.  В каком ряду во всех словах на месте пропуска пишется буква Е? 1)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…ветка, л…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генда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инд…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катор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росин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; 2) м…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диан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д…вальвация, ид…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ализм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им…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татор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; 3)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нит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лаб…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ринт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ссимист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рамика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; 4) м…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зонин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д…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бют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клав..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син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д…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мисезонный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21.В каком ряду на месте пропусков пишется Ъ?  1)пред…юбилейный, зав..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южит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B66698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ект</w:t>
      </w:r>
      <w:proofErr w:type="spellEnd"/>
      <w:proofErr w:type="gram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непред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…явленный; 2)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грузопод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ёмник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безыз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янный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обез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янничать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раз..яренный;3)ин..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екция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двух…язычный, с…ябедничать, в…елся;  4) сверх…интересный, об…единить, без…ядерный,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необ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…явленный.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22.В каком ряду на месте пропуска пишется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? 1) под…ячий, лис..и,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гил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отина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ад…ютант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>;2) воз..ми, кур..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ёзный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фельд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…егерь, ар…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ергард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; 3)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интер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..ер,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волч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…и,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Куз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мич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интерв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…юировать;4)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почтал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…он,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комп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ютерный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четырех..ярусный,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прос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..ба.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23.В каком ряду на месте пропусков нужно писать 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 xml:space="preserve">? 1) и…жить,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рассудство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…работать проект 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дравницы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борно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..борная модель; 2)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…гаражный дом,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..метать листья, ни…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вергнутый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идол,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чре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…мерные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..ходы; 3)во…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браняется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входить в 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дание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бежаться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и…бороздить океан, и..колесить весь мир; 4) и…вернуться,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…жать руки,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заботный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сон, и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 xml:space="preserve">вечные проблемы.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24.В каком ряду во всех словах пишется И? 1) провести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нфекцию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художники пост…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мпрессионисты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под..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тожить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сделанное, меж…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нститутские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соревнования;2) сверх…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мпульсивное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поведение, выдать спорт…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нвентарь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, согласиться на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супер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гру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пред..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нфарктное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состояние;3)пост..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нфарктное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поведение,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вз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…мать штрафы, разговор 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 xml:space="preserve"> фин..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нспектором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меж..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здательская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ассоциация;4) начало контр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B66698">
        <w:rPr>
          <w:rFonts w:ascii="Times New Roman" w:hAnsi="Times New Roman" w:cs="Times New Roman"/>
          <w:sz w:val="24"/>
          <w:szCs w:val="24"/>
        </w:rPr>
        <w:t>гры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об..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ндевевшие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щеки, сверх..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нициативный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руководитель, 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нформировать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население.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25. В каком ряду во всех словах пишется Е? 1)пр..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зирать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труса, 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>…неприятный разговор, пр..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пятствие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пр..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терпевать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неудобства;  2) пр..бывать в город, пр..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бываать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в шоке, пр…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шелец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>, пр…светлый;3)  пр..катился, пр…вязался, пр…вращать, пр..уменьшить; 4)пр..пухшая щека, пр…озерный край, пр..спокойно ушёл, пр..</w:t>
      </w:r>
      <w:proofErr w:type="spellStart"/>
      <w:r w:rsidRPr="00B66698">
        <w:rPr>
          <w:rFonts w:ascii="Times New Roman" w:hAnsi="Times New Roman" w:cs="Times New Roman"/>
          <w:sz w:val="24"/>
          <w:szCs w:val="24"/>
        </w:rPr>
        <w:t>вратности</w:t>
      </w:r>
      <w:proofErr w:type="spellEnd"/>
      <w:r w:rsidRPr="00B66698">
        <w:rPr>
          <w:rFonts w:ascii="Times New Roman" w:hAnsi="Times New Roman" w:cs="Times New Roman"/>
          <w:sz w:val="24"/>
          <w:szCs w:val="24"/>
        </w:rPr>
        <w:t xml:space="preserve"> судьбы. 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 Прочитайте текст и выполните задания 26-30</w:t>
      </w:r>
    </w:p>
    <w:p w:rsidR="00B66698" w:rsidRPr="00B66698" w:rsidRDefault="00B66698" w:rsidP="00B6669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Звезды еще только начали выцветать… (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 xml:space="preserve">Сам воздух казался подсвеченным и стеклянистым. (3) Отвесный утес, вдоль которого поднималась тропа, отзывался могильной стужей, но на противоположном обрыве  там и сям между верхушками росших понизу елей летучая паутина уже заплеталась в узоры тепла. (4) За следующим поворотом это тепло обволокло беглеца, и черная бабочка опустилась, танцуя, на каменистую осыпь. (5) Тропинка уже сузилась и постепенно исчезла среди толчеи валунов. (6) Он опустился на траву и вдохнул яркий воздух. (7) Запыхавшийся пёс улегся в его ногах.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26. В каком значении употреблено слово ЯРКИЙ (воздух) 1) сияющий всеми красками, красочный; 2) солнечный, так как поднялось солнце; 3) резкий по чистоте и свежести; 4) тёплый</w:t>
      </w:r>
    </w:p>
    <w:p w:rsidR="00B66698" w:rsidRPr="00B66698" w:rsidRDefault="00B66698" w:rsidP="00B666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27. К какому стилю относится текст? 1) к публицистическому; 2) к научному; 3) к разговорному; 4) </w:t>
      </w:r>
      <w:proofErr w:type="gramStart"/>
      <w:r w:rsidRPr="00B6669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66698">
        <w:rPr>
          <w:rFonts w:ascii="Times New Roman" w:hAnsi="Times New Roman" w:cs="Times New Roman"/>
          <w:sz w:val="24"/>
          <w:szCs w:val="24"/>
        </w:rPr>
        <w:t xml:space="preserve"> художествен.</w:t>
      </w:r>
    </w:p>
    <w:p w:rsidR="00B66698" w:rsidRPr="00B66698" w:rsidRDefault="00B66698" w:rsidP="00B666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28. Каков тип текста? 1) описание; 2) рассуждение; 3) повествование; 4) повествование с элементами описания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29 Что связывает  3 и 4 предложения? 1) указательное местоимение; 2) лексический повтор; 3) синоним; 4) указательное местоимение и лексический повтор.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30. Какое из языковых средств выразительности используется в 1,3, 4 предложениях? 1) антитеза; 2) метафора; 3) эпитет; 4)олицетворение.</w:t>
      </w:r>
    </w:p>
    <w:p w:rsidR="00B66698" w:rsidRPr="00977F9E" w:rsidRDefault="00977F9E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F9E">
        <w:rPr>
          <w:rFonts w:ascii="Times New Roman" w:hAnsi="Times New Roman" w:cs="Times New Roman"/>
          <w:b/>
          <w:sz w:val="24"/>
          <w:szCs w:val="24"/>
        </w:rPr>
        <w:t>Ключи:</w:t>
      </w:r>
    </w:p>
    <w:p w:rsidR="00B66698" w:rsidRPr="00B66698" w:rsidRDefault="00B66698" w:rsidP="00B666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534"/>
        <w:gridCol w:w="1033"/>
        <w:gridCol w:w="567"/>
        <w:gridCol w:w="1370"/>
        <w:gridCol w:w="500"/>
        <w:gridCol w:w="425"/>
      </w:tblGrid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gramStart"/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суфф</w:t>
            </w:r>
            <w:proofErr w:type="spellEnd"/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Пристав.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срезал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ничего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F1480" w:rsidRDefault="009F1480" w:rsidP="00680BF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FE35CD" w:rsidRPr="00FE35CD" w:rsidRDefault="00FE35CD" w:rsidP="00FE3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 выставления отметок:</w:t>
      </w:r>
      <w:r w:rsidRPr="00FE35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81"/>
        <w:gridCol w:w="1876"/>
        <w:gridCol w:w="1876"/>
        <w:gridCol w:w="1876"/>
        <w:gridCol w:w="1876"/>
      </w:tblGrid>
      <w:tr w:rsidR="00FE35CD" w:rsidRPr="00FE35CD" w:rsidTr="00FE35CD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34389E" w:rsidP="00FE35C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0-15</w:t>
            </w:r>
            <w:r w:rsidR="00FE35CD"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43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3438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34389E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-28</w:t>
            </w:r>
            <w:r w:rsidR="00FE35CD"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29-30</w:t>
            </w: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FE35CD" w:rsidRPr="00FE35CD" w:rsidTr="00FE35CD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E35CD" w:rsidRPr="00FE35CD" w:rsidRDefault="00FE35CD" w:rsidP="00FE35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FE35CD" w:rsidRPr="00B66698" w:rsidRDefault="00FE35CD" w:rsidP="00FE35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E35CD" w:rsidRPr="00B66698" w:rsidSect="008B686F">
      <w:pgSz w:w="11906" w:h="16838"/>
      <w:pgMar w:top="568" w:right="850" w:bottom="426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143" w:rsidRDefault="00370143" w:rsidP="001B4F3E">
      <w:pPr>
        <w:spacing w:after="0" w:line="240" w:lineRule="auto"/>
      </w:pPr>
      <w:r>
        <w:separator/>
      </w:r>
    </w:p>
  </w:endnote>
  <w:endnote w:type="continuationSeparator" w:id="1">
    <w:p w:rsidR="00370143" w:rsidRDefault="00370143" w:rsidP="001B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143" w:rsidRDefault="00370143" w:rsidP="001B4F3E">
      <w:pPr>
        <w:spacing w:after="0" w:line="240" w:lineRule="auto"/>
      </w:pPr>
      <w:r>
        <w:separator/>
      </w:r>
    </w:p>
  </w:footnote>
  <w:footnote w:type="continuationSeparator" w:id="1">
    <w:p w:rsidR="00370143" w:rsidRDefault="00370143" w:rsidP="001B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2F2B"/>
    <w:multiLevelType w:val="hybridMultilevel"/>
    <w:tmpl w:val="649E9274"/>
    <w:lvl w:ilvl="0" w:tplc="E9D063E6">
      <w:start w:val="1"/>
      <w:numFmt w:val="bullet"/>
      <w:lvlText w:val="–"/>
      <w:lvlJc w:val="left"/>
      <w:pPr>
        <w:ind w:left="460" w:hanging="145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CEA41D88">
      <w:start w:val="1"/>
      <w:numFmt w:val="bullet"/>
      <w:lvlText w:val="•"/>
      <w:lvlJc w:val="left"/>
      <w:pPr>
        <w:ind w:left="913" w:hanging="145"/>
      </w:pPr>
      <w:rPr>
        <w:rFonts w:hint="default"/>
      </w:rPr>
    </w:lvl>
    <w:lvl w:ilvl="2" w:tplc="5C909C50">
      <w:start w:val="1"/>
      <w:numFmt w:val="bullet"/>
      <w:lvlText w:val="•"/>
      <w:lvlJc w:val="left"/>
      <w:pPr>
        <w:ind w:left="1367" w:hanging="145"/>
      </w:pPr>
      <w:rPr>
        <w:rFonts w:hint="default"/>
      </w:rPr>
    </w:lvl>
    <w:lvl w:ilvl="3" w:tplc="1FF44CC0">
      <w:start w:val="1"/>
      <w:numFmt w:val="bullet"/>
      <w:lvlText w:val="•"/>
      <w:lvlJc w:val="left"/>
      <w:pPr>
        <w:ind w:left="1821" w:hanging="145"/>
      </w:pPr>
      <w:rPr>
        <w:rFonts w:hint="default"/>
      </w:rPr>
    </w:lvl>
    <w:lvl w:ilvl="4" w:tplc="B88C86CE">
      <w:start w:val="1"/>
      <w:numFmt w:val="bullet"/>
      <w:lvlText w:val="•"/>
      <w:lvlJc w:val="left"/>
      <w:pPr>
        <w:ind w:left="2275" w:hanging="145"/>
      </w:pPr>
      <w:rPr>
        <w:rFonts w:hint="default"/>
      </w:rPr>
    </w:lvl>
    <w:lvl w:ilvl="5" w:tplc="222E9C26">
      <w:start w:val="1"/>
      <w:numFmt w:val="bullet"/>
      <w:lvlText w:val="•"/>
      <w:lvlJc w:val="left"/>
      <w:pPr>
        <w:ind w:left="2729" w:hanging="145"/>
      </w:pPr>
      <w:rPr>
        <w:rFonts w:hint="default"/>
      </w:rPr>
    </w:lvl>
    <w:lvl w:ilvl="6" w:tplc="C3646BDE">
      <w:start w:val="1"/>
      <w:numFmt w:val="bullet"/>
      <w:lvlText w:val="•"/>
      <w:lvlJc w:val="left"/>
      <w:pPr>
        <w:ind w:left="3183" w:hanging="145"/>
      </w:pPr>
      <w:rPr>
        <w:rFonts w:hint="default"/>
      </w:rPr>
    </w:lvl>
    <w:lvl w:ilvl="7" w:tplc="AA3666EE">
      <w:start w:val="1"/>
      <w:numFmt w:val="bullet"/>
      <w:lvlText w:val="•"/>
      <w:lvlJc w:val="left"/>
      <w:pPr>
        <w:ind w:left="3637" w:hanging="145"/>
      </w:pPr>
      <w:rPr>
        <w:rFonts w:hint="default"/>
      </w:rPr>
    </w:lvl>
    <w:lvl w:ilvl="8" w:tplc="1E8673C4">
      <w:start w:val="1"/>
      <w:numFmt w:val="bullet"/>
      <w:lvlText w:val="•"/>
      <w:lvlJc w:val="left"/>
      <w:pPr>
        <w:ind w:left="4091" w:hanging="145"/>
      </w:pPr>
      <w:rPr>
        <w:rFonts w:hint="default"/>
      </w:rPr>
    </w:lvl>
  </w:abstractNum>
  <w:abstractNum w:abstractNumId="1">
    <w:nsid w:val="16A904FD"/>
    <w:multiLevelType w:val="hybridMultilevel"/>
    <w:tmpl w:val="1D7A33E0"/>
    <w:lvl w:ilvl="0" w:tplc="8354945E">
      <w:start w:val="1"/>
      <w:numFmt w:val="bullet"/>
      <w:lvlText w:val="–"/>
      <w:lvlJc w:val="left"/>
      <w:pPr>
        <w:ind w:left="431" w:hanging="166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7C401A5E">
      <w:start w:val="1"/>
      <w:numFmt w:val="bullet"/>
      <w:lvlText w:val="•"/>
      <w:lvlJc w:val="left"/>
      <w:pPr>
        <w:ind w:left="896" w:hanging="166"/>
      </w:pPr>
      <w:rPr>
        <w:rFonts w:hint="default"/>
      </w:rPr>
    </w:lvl>
    <w:lvl w:ilvl="2" w:tplc="0A46927C">
      <w:start w:val="1"/>
      <w:numFmt w:val="bullet"/>
      <w:lvlText w:val="•"/>
      <w:lvlJc w:val="left"/>
      <w:pPr>
        <w:ind w:left="1353" w:hanging="166"/>
      </w:pPr>
      <w:rPr>
        <w:rFonts w:hint="default"/>
      </w:rPr>
    </w:lvl>
    <w:lvl w:ilvl="3" w:tplc="3B4646F8">
      <w:start w:val="1"/>
      <w:numFmt w:val="bullet"/>
      <w:lvlText w:val="•"/>
      <w:lvlJc w:val="left"/>
      <w:pPr>
        <w:ind w:left="1809" w:hanging="166"/>
      </w:pPr>
      <w:rPr>
        <w:rFonts w:hint="default"/>
      </w:rPr>
    </w:lvl>
    <w:lvl w:ilvl="4" w:tplc="213A23AE">
      <w:start w:val="1"/>
      <w:numFmt w:val="bullet"/>
      <w:lvlText w:val="•"/>
      <w:lvlJc w:val="left"/>
      <w:pPr>
        <w:ind w:left="2266" w:hanging="166"/>
      </w:pPr>
      <w:rPr>
        <w:rFonts w:hint="default"/>
      </w:rPr>
    </w:lvl>
    <w:lvl w:ilvl="5" w:tplc="2AF69B78">
      <w:start w:val="1"/>
      <w:numFmt w:val="bullet"/>
      <w:lvlText w:val="•"/>
      <w:lvlJc w:val="left"/>
      <w:pPr>
        <w:ind w:left="2723" w:hanging="166"/>
      </w:pPr>
      <w:rPr>
        <w:rFonts w:hint="default"/>
      </w:rPr>
    </w:lvl>
    <w:lvl w:ilvl="6" w:tplc="C0586A30">
      <w:start w:val="1"/>
      <w:numFmt w:val="bullet"/>
      <w:lvlText w:val="•"/>
      <w:lvlJc w:val="left"/>
      <w:pPr>
        <w:ind w:left="3179" w:hanging="166"/>
      </w:pPr>
      <w:rPr>
        <w:rFonts w:hint="default"/>
      </w:rPr>
    </w:lvl>
    <w:lvl w:ilvl="7" w:tplc="4180529A">
      <w:start w:val="1"/>
      <w:numFmt w:val="bullet"/>
      <w:lvlText w:val="•"/>
      <w:lvlJc w:val="left"/>
      <w:pPr>
        <w:ind w:left="3636" w:hanging="166"/>
      </w:pPr>
      <w:rPr>
        <w:rFonts w:hint="default"/>
      </w:rPr>
    </w:lvl>
    <w:lvl w:ilvl="8" w:tplc="787E181E">
      <w:start w:val="1"/>
      <w:numFmt w:val="bullet"/>
      <w:lvlText w:val="•"/>
      <w:lvlJc w:val="left"/>
      <w:pPr>
        <w:ind w:left="4092" w:hanging="166"/>
      </w:pPr>
      <w:rPr>
        <w:rFonts w:hint="default"/>
      </w:rPr>
    </w:lvl>
  </w:abstractNum>
  <w:abstractNum w:abstractNumId="2">
    <w:nsid w:val="255B5834"/>
    <w:multiLevelType w:val="hybridMultilevel"/>
    <w:tmpl w:val="3746C5AA"/>
    <w:lvl w:ilvl="0" w:tplc="484E6C54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23022"/>
    <w:multiLevelType w:val="hybridMultilevel"/>
    <w:tmpl w:val="87460AAC"/>
    <w:lvl w:ilvl="0" w:tplc="B0BCC7B4">
      <w:start w:val="1"/>
      <w:numFmt w:val="bullet"/>
      <w:lvlText w:val="–"/>
      <w:lvlJc w:val="left"/>
      <w:pPr>
        <w:ind w:left="479" w:hanging="149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EC8C7B10">
      <w:start w:val="1"/>
      <w:numFmt w:val="bullet"/>
      <w:lvlText w:val="•"/>
      <w:lvlJc w:val="left"/>
      <w:pPr>
        <w:ind w:left="931" w:hanging="149"/>
      </w:pPr>
      <w:rPr>
        <w:rFonts w:hint="default"/>
      </w:rPr>
    </w:lvl>
    <w:lvl w:ilvl="2" w:tplc="B3487B30">
      <w:start w:val="1"/>
      <w:numFmt w:val="bullet"/>
      <w:lvlText w:val="•"/>
      <w:lvlJc w:val="left"/>
      <w:pPr>
        <w:ind w:left="1383" w:hanging="149"/>
      </w:pPr>
      <w:rPr>
        <w:rFonts w:hint="default"/>
      </w:rPr>
    </w:lvl>
    <w:lvl w:ilvl="3" w:tplc="5E2660F2">
      <w:start w:val="1"/>
      <w:numFmt w:val="bullet"/>
      <w:lvlText w:val="•"/>
      <w:lvlJc w:val="left"/>
      <w:pPr>
        <w:ind w:left="1835" w:hanging="149"/>
      </w:pPr>
      <w:rPr>
        <w:rFonts w:hint="default"/>
      </w:rPr>
    </w:lvl>
    <w:lvl w:ilvl="4" w:tplc="820A3B2A">
      <w:start w:val="1"/>
      <w:numFmt w:val="bullet"/>
      <w:lvlText w:val="•"/>
      <w:lvlJc w:val="left"/>
      <w:pPr>
        <w:ind w:left="2287" w:hanging="149"/>
      </w:pPr>
      <w:rPr>
        <w:rFonts w:hint="default"/>
      </w:rPr>
    </w:lvl>
    <w:lvl w:ilvl="5" w:tplc="219CC542">
      <w:start w:val="1"/>
      <w:numFmt w:val="bullet"/>
      <w:lvlText w:val="•"/>
      <w:lvlJc w:val="left"/>
      <w:pPr>
        <w:ind w:left="2739" w:hanging="149"/>
      </w:pPr>
      <w:rPr>
        <w:rFonts w:hint="default"/>
      </w:rPr>
    </w:lvl>
    <w:lvl w:ilvl="6" w:tplc="23EA3CA6">
      <w:start w:val="1"/>
      <w:numFmt w:val="bullet"/>
      <w:lvlText w:val="•"/>
      <w:lvlJc w:val="left"/>
      <w:pPr>
        <w:ind w:left="3191" w:hanging="149"/>
      </w:pPr>
      <w:rPr>
        <w:rFonts w:hint="default"/>
      </w:rPr>
    </w:lvl>
    <w:lvl w:ilvl="7" w:tplc="1AE662BE">
      <w:start w:val="1"/>
      <w:numFmt w:val="bullet"/>
      <w:lvlText w:val="•"/>
      <w:lvlJc w:val="left"/>
      <w:pPr>
        <w:ind w:left="3643" w:hanging="149"/>
      </w:pPr>
      <w:rPr>
        <w:rFonts w:hint="default"/>
      </w:rPr>
    </w:lvl>
    <w:lvl w:ilvl="8" w:tplc="7D68902A">
      <w:start w:val="1"/>
      <w:numFmt w:val="bullet"/>
      <w:lvlText w:val="•"/>
      <w:lvlJc w:val="left"/>
      <w:pPr>
        <w:ind w:left="4095" w:hanging="149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8AA"/>
    <w:rsid w:val="00090AD3"/>
    <w:rsid w:val="001021DF"/>
    <w:rsid w:val="0010700E"/>
    <w:rsid w:val="00171B17"/>
    <w:rsid w:val="00184EAD"/>
    <w:rsid w:val="001B4F3E"/>
    <w:rsid w:val="002638AA"/>
    <w:rsid w:val="0034389E"/>
    <w:rsid w:val="00370143"/>
    <w:rsid w:val="0039679C"/>
    <w:rsid w:val="0048682C"/>
    <w:rsid w:val="00510B74"/>
    <w:rsid w:val="005F4236"/>
    <w:rsid w:val="00680BFD"/>
    <w:rsid w:val="006B66A1"/>
    <w:rsid w:val="007B10DA"/>
    <w:rsid w:val="007C23EF"/>
    <w:rsid w:val="00837D40"/>
    <w:rsid w:val="0084438B"/>
    <w:rsid w:val="008B686F"/>
    <w:rsid w:val="00977F9E"/>
    <w:rsid w:val="00991595"/>
    <w:rsid w:val="009E7DC3"/>
    <w:rsid w:val="009F1480"/>
    <w:rsid w:val="00A35547"/>
    <w:rsid w:val="00B66698"/>
    <w:rsid w:val="00C778EF"/>
    <w:rsid w:val="00DB545D"/>
    <w:rsid w:val="00E14690"/>
    <w:rsid w:val="00FB37F6"/>
    <w:rsid w:val="00FE3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00E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0700E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2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0AD3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4"/>
    <w:rsid w:val="00090AD3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090AD3"/>
  </w:style>
  <w:style w:type="character" w:customStyle="1" w:styleId="font6">
    <w:name w:val="font6"/>
    <w:basedOn w:val="a0"/>
    <w:rsid w:val="00090AD3"/>
  </w:style>
  <w:style w:type="paragraph" w:styleId="a5">
    <w:name w:val="header"/>
    <w:basedOn w:val="a"/>
    <w:link w:val="a6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F3E"/>
  </w:style>
  <w:style w:type="paragraph" w:styleId="a7">
    <w:name w:val="footer"/>
    <w:basedOn w:val="a"/>
    <w:link w:val="a8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F3E"/>
  </w:style>
  <w:style w:type="table" w:styleId="a9">
    <w:name w:val="Table Grid"/>
    <w:basedOn w:val="a1"/>
    <w:uiPriority w:val="59"/>
    <w:rsid w:val="00510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837D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837D40"/>
  </w:style>
  <w:style w:type="paragraph" w:customStyle="1" w:styleId="TableParagraph">
    <w:name w:val="Table Paragraph"/>
    <w:basedOn w:val="a"/>
    <w:uiPriority w:val="1"/>
    <w:qFormat/>
    <w:rsid w:val="00837D40"/>
    <w:pPr>
      <w:widowControl w:val="0"/>
      <w:spacing w:after="0" w:line="240" w:lineRule="auto"/>
    </w:pPr>
    <w:rPr>
      <w:lang w:val="en-US"/>
    </w:rPr>
  </w:style>
  <w:style w:type="character" w:customStyle="1" w:styleId="4">
    <w:name w:val="Основной текст (4)_"/>
    <w:basedOn w:val="a0"/>
    <w:link w:val="40"/>
    <w:rsid w:val="009F148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rsid w:val="009F148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40">
    <w:name w:val="Основной текст (4)"/>
    <w:basedOn w:val="a"/>
    <w:link w:val="4"/>
    <w:rsid w:val="009F148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5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днс</cp:lastModifiedBy>
  <cp:revision>23</cp:revision>
  <dcterms:created xsi:type="dcterms:W3CDTF">2021-11-01T07:31:00Z</dcterms:created>
  <dcterms:modified xsi:type="dcterms:W3CDTF">2023-04-07T10:18:00Z</dcterms:modified>
</cp:coreProperties>
</file>